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1138E" w14:textId="197B9451" w:rsidR="00622174" w:rsidRPr="00622174" w:rsidRDefault="00622174" w:rsidP="00622174">
      <w:pPr>
        <w:jc w:val="both"/>
        <w:rPr>
          <w:rFonts w:ascii="Segoe UI" w:hAnsi="Segoe UI" w:cs="Segoe UI"/>
          <w:b/>
        </w:rPr>
      </w:pPr>
      <w:r w:rsidRPr="00622174">
        <w:rPr>
          <w:rFonts w:ascii="Segoe UI" w:hAnsi="Segoe UI" w:cs="Segoe UI"/>
          <w:b/>
        </w:rPr>
        <w:t xml:space="preserve">Příloha č. </w:t>
      </w:r>
      <w:r w:rsidR="00A20205">
        <w:rPr>
          <w:rFonts w:ascii="Segoe UI" w:hAnsi="Segoe UI" w:cs="Segoe UI"/>
          <w:b/>
        </w:rPr>
        <w:t>8</w:t>
      </w:r>
      <w:r w:rsidRPr="00622174">
        <w:rPr>
          <w:rFonts w:ascii="Segoe UI" w:hAnsi="Segoe UI" w:cs="Segoe UI"/>
          <w:b/>
        </w:rPr>
        <w:t xml:space="preserve"> </w:t>
      </w:r>
      <w:r w:rsidR="00B62913">
        <w:rPr>
          <w:rFonts w:ascii="Segoe UI" w:hAnsi="Segoe UI" w:cs="Segoe UI"/>
          <w:b/>
        </w:rPr>
        <w:t>S</w:t>
      </w:r>
      <w:r w:rsidR="00B62913" w:rsidRPr="00BF2231">
        <w:rPr>
          <w:rFonts w:ascii="Segoe UI" w:hAnsi="Segoe UI" w:cs="Segoe UI"/>
          <w:b/>
        </w:rPr>
        <w:t>mlouvy o zajišťování full-service železničních hybridních akutrolejových jednotek</w:t>
      </w:r>
    </w:p>
    <w:p w14:paraId="01FC3290" w14:textId="63E5901A" w:rsidR="00622174" w:rsidRDefault="00E51945" w:rsidP="00320FCE">
      <w:pPr>
        <w:pStyle w:val="Odstavecseseznamem"/>
        <w:widowControl w:val="0"/>
        <w:tabs>
          <w:tab w:val="left" w:pos="946"/>
        </w:tabs>
        <w:autoSpaceDE w:val="0"/>
        <w:autoSpaceDN w:val="0"/>
        <w:spacing w:before="74" w:after="0" w:line="276" w:lineRule="auto"/>
        <w:ind w:right="678"/>
        <w:jc w:val="center"/>
        <w:rPr>
          <w:b/>
          <w:u w:val="single"/>
        </w:rPr>
      </w:pPr>
      <w:r w:rsidRPr="00E51945">
        <w:rPr>
          <w:rFonts w:eastAsia="Aptos"/>
          <w:b/>
          <w:color w:val="auto"/>
          <w:w w:val="100"/>
          <w:highlight w:val="yellow"/>
          <w:lang w:eastAsia="en-US"/>
        </w:rPr>
        <w:t>BUDE DOPLNĚNO NA ZÁKLADĚ NABÍDKY DODAVATELE</w:t>
      </w:r>
    </w:p>
    <w:p w14:paraId="4CF3E536" w14:textId="77777777" w:rsidR="00E51945" w:rsidRPr="00622174" w:rsidRDefault="00E51945" w:rsidP="00320FCE">
      <w:pPr>
        <w:pStyle w:val="Odstavecseseznamem"/>
        <w:widowControl w:val="0"/>
        <w:tabs>
          <w:tab w:val="left" w:pos="946"/>
        </w:tabs>
        <w:autoSpaceDE w:val="0"/>
        <w:autoSpaceDN w:val="0"/>
        <w:spacing w:before="74" w:after="0" w:line="276" w:lineRule="auto"/>
        <w:ind w:right="678"/>
        <w:jc w:val="center"/>
        <w:rPr>
          <w:b/>
          <w:u w:val="single"/>
        </w:rPr>
      </w:pPr>
    </w:p>
    <w:p w14:paraId="15086F23" w14:textId="2EED3747" w:rsidR="00320FCE" w:rsidRPr="00622174" w:rsidRDefault="00320FCE" w:rsidP="00622174">
      <w:pPr>
        <w:widowControl w:val="0"/>
        <w:tabs>
          <w:tab w:val="left" w:pos="946"/>
        </w:tabs>
        <w:autoSpaceDE w:val="0"/>
        <w:autoSpaceDN w:val="0"/>
        <w:spacing w:before="74" w:after="0"/>
        <w:ind w:right="678"/>
        <w:rPr>
          <w:rFonts w:ascii="Segoe UI" w:hAnsi="Segoe UI" w:cs="Segoe UI"/>
          <w:color w:val="000000"/>
        </w:rPr>
      </w:pPr>
      <w:r w:rsidRPr="00622174">
        <w:rPr>
          <w:rFonts w:ascii="Segoe UI" w:hAnsi="Segoe UI" w:cs="Segoe UI"/>
          <w:b/>
          <w:color w:val="000000"/>
        </w:rPr>
        <w:t>Pravidla tvorby a čerpání rezervního fondu</w:t>
      </w:r>
    </w:p>
    <w:p w14:paraId="7F9C3BBF" w14:textId="6C46064F" w:rsidR="00320FCE" w:rsidRPr="00622174" w:rsidRDefault="00320FCE" w:rsidP="00320FCE">
      <w:pPr>
        <w:jc w:val="center"/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974884" w:rsidRPr="00622174" w14:paraId="78141D40" w14:textId="77777777" w:rsidTr="00CF6E50">
        <w:tc>
          <w:tcPr>
            <w:tcW w:w="6941" w:type="dxa"/>
          </w:tcPr>
          <w:p w14:paraId="23D3BD08" w14:textId="6C357D5E" w:rsidR="00974884" w:rsidRPr="00622174" w:rsidRDefault="00132327" w:rsidP="001235D0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Opravy vyššího stupně dle čl. V odst. 1</w:t>
            </w:r>
            <w:r w:rsidR="00622174">
              <w:rPr>
                <w:rFonts w:ascii="Segoe UI" w:hAnsi="Segoe UI" w:cs="Segoe UI"/>
                <w:b/>
              </w:rPr>
              <w:t xml:space="preserve"> Smlouvy</w:t>
            </w:r>
            <w:r w:rsidR="003F2808">
              <w:rPr>
                <w:rFonts w:ascii="Segoe UI" w:hAnsi="Segoe UI" w:cs="Segoe UI"/>
                <w:b/>
              </w:rPr>
              <w:t xml:space="preserve"> </w:t>
            </w:r>
            <w:r w:rsidR="001235D0">
              <w:rPr>
                <w:rFonts w:ascii="Segoe UI" w:hAnsi="Segoe UI" w:cs="Segoe UI"/>
                <w:b/>
              </w:rPr>
              <w:t>B</w:t>
            </w:r>
            <w:r w:rsidR="003F2808">
              <w:rPr>
                <w:rFonts w:ascii="Segoe UI" w:hAnsi="Segoe UI" w:cs="Segoe UI"/>
                <w:b/>
              </w:rPr>
              <w:t xml:space="preserve">EMU </w:t>
            </w:r>
            <w:r w:rsidR="001235D0">
              <w:rPr>
                <w:rFonts w:ascii="Segoe UI" w:hAnsi="Segoe UI" w:cs="Segoe UI"/>
                <w:b/>
              </w:rPr>
              <w:t>145</w:t>
            </w:r>
          </w:p>
        </w:tc>
        <w:tc>
          <w:tcPr>
            <w:tcW w:w="2121" w:type="dxa"/>
          </w:tcPr>
          <w:p w14:paraId="0D079CB9" w14:textId="321806F7" w:rsidR="00974884" w:rsidRPr="00622174" w:rsidRDefault="00974884" w:rsidP="007C139C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 w:rsidR="00622174"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974884" w:rsidRPr="00622174" w14:paraId="37496B42" w14:textId="77777777" w:rsidTr="00622174">
        <w:tc>
          <w:tcPr>
            <w:tcW w:w="6941" w:type="dxa"/>
            <w:vAlign w:val="center"/>
          </w:tcPr>
          <w:p w14:paraId="36B31B5C" w14:textId="3CD2430D" w:rsidR="00CF6E50" w:rsidRPr="00622174" w:rsidRDefault="00622174" w:rsidP="00403C6A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Dodavatel na jednotlivé řádky tabulky doplní Opravy vyššího stupně, vyplývající z přílohy č. 1 Smlouvy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121" w:type="dxa"/>
            <w:vAlign w:val="center"/>
          </w:tcPr>
          <w:p w14:paraId="102D5CAF" w14:textId="3B166E32" w:rsidR="00974884" w:rsidRPr="00622174" w:rsidRDefault="00622174" w:rsidP="0062217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</w:tbl>
    <w:p w14:paraId="27AD0AC5" w14:textId="3E2F912E" w:rsidR="00320FCE" w:rsidRDefault="00320FCE" w:rsidP="00320FCE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3F2808" w:rsidRPr="00622174" w14:paraId="3240AC72" w14:textId="77777777" w:rsidTr="00270CB5">
        <w:tc>
          <w:tcPr>
            <w:tcW w:w="6941" w:type="dxa"/>
          </w:tcPr>
          <w:p w14:paraId="6A5EE276" w14:textId="5B176F64" w:rsidR="003F2808" w:rsidRPr="00622174" w:rsidRDefault="003F2808" w:rsidP="001235D0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Opravy vyššího stupně dle čl. V odst. 1</w:t>
            </w:r>
            <w:r>
              <w:rPr>
                <w:rFonts w:ascii="Segoe UI" w:hAnsi="Segoe UI" w:cs="Segoe UI"/>
                <w:b/>
              </w:rPr>
              <w:t xml:space="preserve"> Smlouvy </w:t>
            </w:r>
            <w:r w:rsidR="001235D0">
              <w:rPr>
                <w:rFonts w:ascii="Segoe UI" w:hAnsi="Segoe UI" w:cs="Segoe UI"/>
                <w:b/>
              </w:rPr>
              <w:t>B</w:t>
            </w:r>
            <w:r>
              <w:rPr>
                <w:rFonts w:ascii="Segoe UI" w:hAnsi="Segoe UI" w:cs="Segoe UI"/>
                <w:b/>
              </w:rPr>
              <w:t xml:space="preserve">EMU </w:t>
            </w:r>
            <w:r w:rsidR="001235D0">
              <w:rPr>
                <w:rFonts w:ascii="Segoe UI" w:hAnsi="Segoe UI" w:cs="Segoe UI"/>
                <w:b/>
              </w:rPr>
              <w:t>175</w:t>
            </w:r>
          </w:p>
        </w:tc>
        <w:tc>
          <w:tcPr>
            <w:tcW w:w="2121" w:type="dxa"/>
          </w:tcPr>
          <w:p w14:paraId="5522C732" w14:textId="77777777" w:rsidR="003F2808" w:rsidRPr="00622174" w:rsidRDefault="003F2808" w:rsidP="00270CB5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3F2808" w:rsidRPr="00622174" w14:paraId="562BAC3E" w14:textId="77777777" w:rsidTr="00270CB5">
        <w:tc>
          <w:tcPr>
            <w:tcW w:w="6941" w:type="dxa"/>
            <w:vAlign w:val="center"/>
          </w:tcPr>
          <w:p w14:paraId="76245EBD" w14:textId="77777777" w:rsidR="003F2808" w:rsidRPr="00622174" w:rsidRDefault="003F2808" w:rsidP="00270CB5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Dodavatel na jednotlivé řádky tabulky doplní Opravy vyššího stupně, vyplývající z přílohy č. 1 Smlouvy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121" w:type="dxa"/>
            <w:vAlign w:val="center"/>
          </w:tcPr>
          <w:p w14:paraId="6C5363E1" w14:textId="77777777" w:rsidR="003F2808" w:rsidRPr="00622174" w:rsidRDefault="003F2808" w:rsidP="00270CB5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</w:tbl>
    <w:p w14:paraId="41E16542" w14:textId="57E1A765" w:rsidR="003F2808" w:rsidRDefault="003F2808" w:rsidP="00320FCE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235D0" w:rsidRPr="00622174" w14:paraId="24660316" w14:textId="77777777" w:rsidTr="0073444F">
        <w:tc>
          <w:tcPr>
            <w:tcW w:w="6941" w:type="dxa"/>
          </w:tcPr>
          <w:p w14:paraId="3B1B0920" w14:textId="0E4F8E20" w:rsidR="001235D0" w:rsidRPr="00622174" w:rsidRDefault="001235D0" w:rsidP="001235D0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Opravy vyššího stupně dle čl. V odst. 1</w:t>
            </w:r>
            <w:r>
              <w:rPr>
                <w:rFonts w:ascii="Segoe UI" w:hAnsi="Segoe UI" w:cs="Segoe UI"/>
                <w:b/>
              </w:rPr>
              <w:t xml:space="preserve"> Smlouvy BEMU 115</w:t>
            </w:r>
          </w:p>
        </w:tc>
        <w:tc>
          <w:tcPr>
            <w:tcW w:w="2121" w:type="dxa"/>
          </w:tcPr>
          <w:p w14:paraId="1739EDD7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1235D0" w:rsidRPr="00622174" w14:paraId="40987688" w14:textId="77777777" w:rsidTr="0073444F">
        <w:tc>
          <w:tcPr>
            <w:tcW w:w="6941" w:type="dxa"/>
            <w:vAlign w:val="center"/>
          </w:tcPr>
          <w:p w14:paraId="78911C62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Dodavatel na jednotlivé řádky tabulky doplní Opravy vyššího stupně, vyplývající z přílohy č. 1 Smlouvy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121" w:type="dxa"/>
            <w:vAlign w:val="center"/>
          </w:tcPr>
          <w:p w14:paraId="71FAE10C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</w:tbl>
    <w:p w14:paraId="4DC935A0" w14:textId="77777777" w:rsidR="001235D0" w:rsidRDefault="001235D0" w:rsidP="00320FCE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235D0" w:rsidRPr="00622174" w14:paraId="2276A63B" w14:textId="77777777" w:rsidTr="0073444F">
        <w:tc>
          <w:tcPr>
            <w:tcW w:w="6941" w:type="dxa"/>
          </w:tcPr>
          <w:p w14:paraId="6690FA09" w14:textId="4AB60A32" w:rsidR="001235D0" w:rsidRPr="00622174" w:rsidRDefault="001235D0" w:rsidP="001235D0">
            <w:pPr>
              <w:spacing w:after="0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Výměna trakční baterie</w:t>
            </w:r>
            <w:r w:rsidRPr="00622174">
              <w:rPr>
                <w:rFonts w:ascii="Segoe UI" w:hAnsi="Segoe UI" w:cs="Segoe UI"/>
                <w:b/>
              </w:rPr>
              <w:t xml:space="preserve"> dle čl. </w:t>
            </w:r>
            <w:r w:rsidR="006E2AF8">
              <w:rPr>
                <w:rFonts w:ascii="Segoe UI" w:hAnsi="Segoe UI" w:cs="Segoe UI"/>
                <w:b/>
              </w:rPr>
              <w:t xml:space="preserve">8. </w:t>
            </w:r>
            <w:r w:rsidRPr="00622174">
              <w:rPr>
                <w:rFonts w:ascii="Segoe UI" w:hAnsi="Segoe UI" w:cs="Segoe UI"/>
                <w:b/>
              </w:rPr>
              <w:t xml:space="preserve">odst. </w:t>
            </w:r>
            <w:r w:rsidR="006E2AF8">
              <w:rPr>
                <w:rFonts w:ascii="Segoe UI" w:hAnsi="Segoe UI" w:cs="Segoe UI"/>
                <w:b/>
              </w:rPr>
              <w:t xml:space="preserve">1. </w:t>
            </w:r>
            <w:r>
              <w:rPr>
                <w:rFonts w:ascii="Segoe UI" w:hAnsi="Segoe UI" w:cs="Segoe UI"/>
                <w:b/>
              </w:rPr>
              <w:t>Smlouvy BEMU 145</w:t>
            </w:r>
          </w:p>
        </w:tc>
        <w:tc>
          <w:tcPr>
            <w:tcW w:w="2121" w:type="dxa"/>
          </w:tcPr>
          <w:p w14:paraId="62D50D93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1235D0" w:rsidRPr="00622174" w14:paraId="43CACF41" w14:textId="77777777" w:rsidTr="0073444F">
        <w:tc>
          <w:tcPr>
            <w:tcW w:w="6941" w:type="dxa"/>
            <w:vAlign w:val="center"/>
          </w:tcPr>
          <w:p w14:paraId="3CD3F981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Dodavatel na jednotlivé řádky tabulky doplní Opravy vyššího stupně, vyplývající z přílohy č. 1 Smlouvy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121" w:type="dxa"/>
            <w:vAlign w:val="center"/>
          </w:tcPr>
          <w:p w14:paraId="2B179C10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</w:tbl>
    <w:p w14:paraId="567DC85A" w14:textId="77777777" w:rsidR="001235D0" w:rsidRDefault="001235D0" w:rsidP="001235D0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235D0" w:rsidRPr="00622174" w14:paraId="3E100A30" w14:textId="77777777" w:rsidTr="0073444F">
        <w:tc>
          <w:tcPr>
            <w:tcW w:w="6941" w:type="dxa"/>
          </w:tcPr>
          <w:p w14:paraId="327C196F" w14:textId="4427FF69" w:rsidR="001235D0" w:rsidRPr="00622174" w:rsidRDefault="001235D0" w:rsidP="006E2AF8">
            <w:pPr>
              <w:spacing w:after="0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Výměna trakční baterie</w:t>
            </w:r>
            <w:r w:rsidRPr="00622174">
              <w:rPr>
                <w:rFonts w:ascii="Segoe UI" w:hAnsi="Segoe UI" w:cs="Segoe UI"/>
                <w:b/>
              </w:rPr>
              <w:t xml:space="preserve"> </w:t>
            </w:r>
            <w:r w:rsidR="006E2AF8" w:rsidRPr="00622174">
              <w:rPr>
                <w:rFonts w:ascii="Segoe UI" w:hAnsi="Segoe UI" w:cs="Segoe UI"/>
                <w:b/>
              </w:rPr>
              <w:t>dle čl. </w:t>
            </w:r>
            <w:r w:rsidR="006E2AF8">
              <w:rPr>
                <w:rFonts w:ascii="Segoe UI" w:hAnsi="Segoe UI" w:cs="Segoe UI"/>
                <w:b/>
              </w:rPr>
              <w:t xml:space="preserve">8. </w:t>
            </w:r>
            <w:r w:rsidR="006E2AF8" w:rsidRPr="00622174">
              <w:rPr>
                <w:rFonts w:ascii="Segoe UI" w:hAnsi="Segoe UI" w:cs="Segoe UI"/>
                <w:b/>
              </w:rPr>
              <w:t xml:space="preserve">odst. </w:t>
            </w:r>
            <w:r w:rsidR="006E2AF8">
              <w:rPr>
                <w:rFonts w:ascii="Segoe UI" w:hAnsi="Segoe UI" w:cs="Segoe UI"/>
                <w:b/>
              </w:rPr>
              <w:t xml:space="preserve">1. </w:t>
            </w:r>
            <w:r>
              <w:rPr>
                <w:rFonts w:ascii="Segoe UI" w:hAnsi="Segoe UI" w:cs="Segoe UI"/>
                <w:b/>
              </w:rPr>
              <w:t>Smlouvy BEMU 175</w:t>
            </w:r>
          </w:p>
        </w:tc>
        <w:tc>
          <w:tcPr>
            <w:tcW w:w="2121" w:type="dxa"/>
          </w:tcPr>
          <w:p w14:paraId="5DE89103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1235D0" w:rsidRPr="00622174" w14:paraId="7A99093F" w14:textId="77777777" w:rsidTr="0073444F">
        <w:tc>
          <w:tcPr>
            <w:tcW w:w="6941" w:type="dxa"/>
            <w:vAlign w:val="center"/>
          </w:tcPr>
          <w:p w14:paraId="0863B513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Dodavatel na jednotlivé řádky tabulky doplní Opravy vyššího stupně, vyplývající z přílohy č. 1 Smlouvy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121" w:type="dxa"/>
            <w:vAlign w:val="center"/>
          </w:tcPr>
          <w:p w14:paraId="74264103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</w:tbl>
    <w:p w14:paraId="5C04AB26" w14:textId="77777777" w:rsidR="001235D0" w:rsidRDefault="001235D0" w:rsidP="001235D0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235D0" w:rsidRPr="00622174" w14:paraId="063C6E57" w14:textId="77777777" w:rsidTr="0073444F">
        <w:tc>
          <w:tcPr>
            <w:tcW w:w="6941" w:type="dxa"/>
          </w:tcPr>
          <w:p w14:paraId="3A26B4FC" w14:textId="25FB9689" w:rsidR="001235D0" w:rsidRPr="00622174" w:rsidRDefault="001235D0" w:rsidP="006E2AF8">
            <w:pPr>
              <w:spacing w:after="0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Výměna trakční baterie</w:t>
            </w:r>
            <w:r w:rsidRPr="00622174">
              <w:rPr>
                <w:rFonts w:ascii="Segoe UI" w:hAnsi="Segoe UI" w:cs="Segoe UI"/>
                <w:b/>
              </w:rPr>
              <w:t xml:space="preserve"> </w:t>
            </w:r>
            <w:r w:rsidR="006E2AF8" w:rsidRPr="00622174">
              <w:rPr>
                <w:rFonts w:ascii="Segoe UI" w:hAnsi="Segoe UI" w:cs="Segoe UI"/>
                <w:b/>
              </w:rPr>
              <w:t>dle čl. </w:t>
            </w:r>
            <w:r w:rsidR="006E2AF8">
              <w:rPr>
                <w:rFonts w:ascii="Segoe UI" w:hAnsi="Segoe UI" w:cs="Segoe UI"/>
                <w:b/>
              </w:rPr>
              <w:t xml:space="preserve">8. </w:t>
            </w:r>
            <w:r w:rsidR="006E2AF8" w:rsidRPr="00622174">
              <w:rPr>
                <w:rFonts w:ascii="Segoe UI" w:hAnsi="Segoe UI" w:cs="Segoe UI"/>
                <w:b/>
              </w:rPr>
              <w:t xml:space="preserve">odst. </w:t>
            </w:r>
            <w:r w:rsidR="006E2AF8">
              <w:rPr>
                <w:rFonts w:ascii="Segoe UI" w:hAnsi="Segoe UI" w:cs="Segoe UI"/>
                <w:b/>
              </w:rPr>
              <w:t>1.</w:t>
            </w:r>
            <w:r w:rsidRPr="00622174">
              <w:rPr>
                <w:rFonts w:ascii="Segoe UI" w:hAnsi="Segoe UI" w:cs="Segoe UI"/>
                <w:b/>
              </w:rPr>
              <w:t xml:space="preserve"> </w:t>
            </w:r>
            <w:r>
              <w:rPr>
                <w:rFonts w:ascii="Segoe UI" w:hAnsi="Segoe UI" w:cs="Segoe UI"/>
                <w:b/>
              </w:rPr>
              <w:t xml:space="preserve"> Smlouvy BEMU 115</w:t>
            </w:r>
          </w:p>
        </w:tc>
        <w:tc>
          <w:tcPr>
            <w:tcW w:w="2121" w:type="dxa"/>
          </w:tcPr>
          <w:p w14:paraId="79F9FBC3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1235D0" w:rsidRPr="00622174" w14:paraId="6F0596BC" w14:textId="77777777" w:rsidTr="0073444F">
        <w:tc>
          <w:tcPr>
            <w:tcW w:w="6941" w:type="dxa"/>
            <w:vAlign w:val="center"/>
          </w:tcPr>
          <w:p w14:paraId="5761B4E1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Dodavatel na jednotlivé řádky tabulky doplní Opravy vyššího stupně, vyplývající z přílohy č. 1 Smlouvy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121" w:type="dxa"/>
            <w:vAlign w:val="center"/>
          </w:tcPr>
          <w:p w14:paraId="5A64FB32" w14:textId="77777777" w:rsidR="001235D0" w:rsidRPr="00622174" w:rsidRDefault="001235D0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</w:tbl>
    <w:p w14:paraId="558EE917" w14:textId="77777777" w:rsidR="001235D0" w:rsidRDefault="001235D0" w:rsidP="00320FCE">
      <w:pPr>
        <w:rPr>
          <w:rFonts w:ascii="Segoe UI" w:hAnsi="Segoe UI" w:cs="Segoe UI"/>
          <w:b/>
          <w:u w:val="single"/>
        </w:rPr>
      </w:pPr>
    </w:p>
    <w:p w14:paraId="4C1D12FB" w14:textId="77777777" w:rsidR="001235D0" w:rsidRDefault="001235D0" w:rsidP="00320FCE">
      <w:pPr>
        <w:rPr>
          <w:rFonts w:ascii="Segoe UI" w:hAnsi="Segoe UI" w:cs="Segoe UI"/>
          <w:b/>
          <w:u w:val="single"/>
        </w:rPr>
      </w:pPr>
    </w:p>
    <w:p w14:paraId="126E13E8" w14:textId="77777777" w:rsidR="001235D0" w:rsidRDefault="001235D0" w:rsidP="00320FCE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783572" w14:paraId="0AF40AFB" w14:textId="77777777" w:rsidTr="001235D0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3F46" w14:textId="465D20F3" w:rsidR="00783572" w:rsidRDefault="00783572">
            <w:pPr>
              <w:spacing w:after="0"/>
              <w:rPr>
                <w:rFonts w:ascii="Segoe UI" w:hAnsi="Segoe UI" w:cs="Segoe UI"/>
                <w:b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1E52" w14:textId="7DC5EBFB" w:rsidR="00783572" w:rsidRDefault="00783572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783572" w14:paraId="6B87D764" w14:textId="77777777" w:rsidTr="001235D0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F4D5" w14:textId="2CFAF6FE" w:rsidR="00783572" w:rsidRDefault="00783572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6B51" w14:textId="32E23D06" w:rsidR="00783572" w:rsidRDefault="00783572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</w:p>
        </w:tc>
      </w:tr>
    </w:tbl>
    <w:p w14:paraId="06DFB1A6" w14:textId="77777777" w:rsidR="00783572" w:rsidRDefault="00783572" w:rsidP="00320FCE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0B1D72" w:rsidRPr="00622174" w14:paraId="3EF07062" w14:textId="77777777" w:rsidTr="00FA222E">
        <w:tc>
          <w:tcPr>
            <w:tcW w:w="6941" w:type="dxa"/>
          </w:tcPr>
          <w:p w14:paraId="5DAC1B1D" w14:textId="16C1824F" w:rsidR="000B1D72" w:rsidRPr="00622174" w:rsidRDefault="00325424" w:rsidP="00C35614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  <w:b/>
              </w:rPr>
              <w:t xml:space="preserve">Renovace </w:t>
            </w:r>
            <w:r>
              <w:rPr>
                <w:rFonts w:ascii="Segoe UI" w:hAnsi="Segoe UI" w:cs="Segoe UI"/>
                <w:b/>
              </w:rPr>
              <w:t xml:space="preserve">Jednotek </w:t>
            </w:r>
            <w:r w:rsidRPr="00622174">
              <w:rPr>
                <w:rFonts w:ascii="Segoe UI" w:hAnsi="Segoe UI" w:cs="Segoe UI"/>
                <w:b/>
              </w:rPr>
              <w:t xml:space="preserve">dle </w:t>
            </w:r>
            <w:r>
              <w:rPr>
                <w:rFonts w:ascii="Segoe UI" w:hAnsi="Segoe UI" w:cs="Segoe UI"/>
                <w:b/>
              </w:rPr>
              <w:t>přílohy č. 3 Smlouvy</w:t>
            </w:r>
          </w:p>
        </w:tc>
        <w:tc>
          <w:tcPr>
            <w:tcW w:w="2121" w:type="dxa"/>
          </w:tcPr>
          <w:p w14:paraId="2E99020D" w14:textId="08C50813" w:rsidR="000B1D72" w:rsidRPr="00622174" w:rsidRDefault="000B1D72" w:rsidP="00C3561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 w:rsidR="00622174"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325424" w:rsidRPr="00622174" w14:paraId="1776FE97" w14:textId="77777777" w:rsidTr="00FA222E">
        <w:tc>
          <w:tcPr>
            <w:tcW w:w="6941" w:type="dxa"/>
          </w:tcPr>
          <w:p w14:paraId="38DD150A" w14:textId="2C4BE559" w:rsidR="00325424" w:rsidRPr="00622174" w:rsidRDefault="00325424" w:rsidP="008A022F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8A022F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145 </w:t>
            </w:r>
            <w:r w:rsidRPr="00622174">
              <w:rPr>
                <w:rFonts w:ascii="Segoe UI" w:hAnsi="Segoe UI" w:cs="Segoe UI"/>
              </w:rPr>
              <w:t xml:space="preserve">dle </w:t>
            </w:r>
            <w:r w:rsidR="00806C13" w:rsidRPr="00622174">
              <w:rPr>
                <w:rFonts w:ascii="Segoe UI" w:hAnsi="Segoe UI" w:cs="Segoe UI"/>
              </w:rPr>
              <w:t>bod</w:t>
            </w:r>
            <w:r w:rsidR="00806C13">
              <w:rPr>
                <w:rFonts w:ascii="Segoe UI" w:hAnsi="Segoe UI" w:cs="Segoe UI"/>
              </w:rPr>
              <w:t>u</w:t>
            </w:r>
            <w:r w:rsidR="00806C13" w:rsidRPr="00622174">
              <w:rPr>
                <w:rFonts w:ascii="Segoe UI" w:hAnsi="Segoe UI" w:cs="Segoe UI"/>
              </w:rPr>
              <w:t xml:space="preserve"> </w:t>
            </w:r>
            <w:r w:rsidR="00FA222E" w:rsidRPr="00622174">
              <w:rPr>
                <w:rFonts w:ascii="Segoe UI" w:hAnsi="Segoe UI" w:cs="Segoe UI"/>
              </w:rPr>
              <w:t>2</w:t>
            </w:r>
            <w:r w:rsidR="00806C13"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  <w:vAlign w:val="center"/>
          </w:tcPr>
          <w:p w14:paraId="147CEC03" w14:textId="55187AC3" w:rsidR="00325424" w:rsidRPr="00622174" w:rsidRDefault="00325424" w:rsidP="0032542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44427659" w14:textId="77777777" w:rsidTr="00FA222E">
        <w:tc>
          <w:tcPr>
            <w:tcW w:w="6941" w:type="dxa"/>
          </w:tcPr>
          <w:p w14:paraId="4FDCB816" w14:textId="76AA5CD2" w:rsidR="00806C13" w:rsidRPr="00622174" w:rsidRDefault="00806C13" w:rsidP="008A022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8A022F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145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5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  <w:vAlign w:val="center"/>
          </w:tcPr>
          <w:p w14:paraId="618EF463" w14:textId="2A15E520" w:rsidR="00806C13" w:rsidRPr="001144BA" w:rsidRDefault="00881455" w:rsidP="00325424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E122F" w:rsidRPr="00622174" w14:paraId="00F98E1E" w14:textId="77777777" w:rsidTr="00F72076">
        <w:tc>
          <w:tcPr>
            <w:tcW w:w="6941" w:type="dxa"/>
          </w:tcPr>
          <w:p w14:paraId="3FEF628B" w14:textId="00B7EE29" w:rsidR="008E122F" w:rsidRPr="00622174" w:rsidRDefault="008E122F" w:rsidP="008A022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8A022F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145 </w:t>
            </w:r>
            <w:r w:rsidRPr="00622174">
              <w:rPr>
                <w:rFonts w:ascii="Segoe UI" w:hAnsi="Segoe UI" w:cs="Segoe UI"/>
              </w:rPr>
              <w:t xml:space="preserve">dle </w:t>
            </w:r>
            <w:r w:rsidR="00806C13" w:rsidRPr="00622174">
              <w:rPr>
                <w:rFonts w:ascii="Segoe UI" w:hAnsi="Segoe UI" w:cs="Segoe UI"/>
              </w:rPr>
              <w:t>bod</w:t>
            </w:r>
            <w:r w:rsidR="00806C13">
              <w:rPr>
                <w:rFonts w:ascii="Segoe UI" w:hAnsi="Segoe UI" w:cs="Segoe UI"/>
              </w:rPr>
              <w:t>u</w:t>
            </w:r>
            <w:r w:rsidR="00806C13" w:rsidRPr="00622174"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3</w:t>
            </w:r>
            <w:r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5DA43E5E" w14:textId="09DE8B68" w:rsidR="008E122F" w:rsidRPr="001144BA" w:rsidRDefault="008E122F" w:rsidP="008E122F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755EF1F5" w14:textId="77777777" w:rsidTr="00F72076">
        <w:tc>
          <w:tcPr>
            <w:tcW w:w="6941" w:type="dxa"/>
          </w:tcPr>
          <w:p w14:paraId="4FE430B7" w14:textId="2B3856C4" w:rsidR="00806C13" w:rsidRPr="00622174" w:rsidRDefault="00806C13" w:rsidP="008A022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8A022F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145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6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002DBAAB" w14:textId="4A8CE74C" w:rsidR="00806C13" w:rsidRPr="00097DB1" w:rsidRDefault="00881455" w:rsidP="00806C13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78C0E4F8" w14:textId="77777777" w:rsidTr="00F72076">
        <w:tc>
          <w:tcPr>
            <w:tcW w:w="6941" w:type="dxa"/>
          </w:tcPr>
          <w:p w14:paraId="6FDB3929" w14:textId="2B6555B4" w:rsidR="00806C13" w:rsidRPr="00622174" w:rsidRDefault="00806C13" w:rsidP="008A022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8A022F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175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2</w:t>
            </w:r>
            <w:r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482CC651" w14:textId="679908A4" w:rsidR="00806C13" w:rsidRPr="001144BA" w:rsidRDefault="00806C13" w:rsidP="00806C13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68794E95" w14:textId="77777777" w:rsidTr="00F72076">
        <w:tc>
          <w:tcPr>
            <w:tcW w:w="6941" w:type="dxa"/>
          </w:tcPr>
          <w:p w14:paraId="28283C1A" w14:textId="699597B8" w:rsidR="00806C13" w:rsidRPr="00622174" w:rsidRDefault="00806C13" w:rsidP="008A022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8A022F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175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5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2A9670FC" w14:textId="0907FD21" w:rsidR="00806C13" w:rsidRPr="00097DB1" w:rsidRDefault="00881455" w:rsidP="00806C13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0122D9FE" w14:textId="77777777" w:rsidTr="00F72076">
        <w:tc>
          <w:tcPr>
            <w:tcW w:w="6941" w:type="dxa"/>
          </w:tcPr>
          <w:p w14:paraId="7F19111E" w14:textId="2AEA4E51" w:rsidR="00806C13" w:rsidRPr="00622174" w:rsidRDefault="00806C13" w:rsidP="008A022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8A022F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175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3</w:t>
            </w:r>
            <w:r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7FB2959E" w14:textId="74ED59FC" w:rsidR="00806C13" w:rsidRPr="001144BA" w:rsidRDefault="00806C13" w:rsidP="00806C13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6D2B7C28" w14:textId="77777777" w:rsidTr="00F72076">
        <w:tc>
          <w:tcPr>
            <w:tcW w:w="6941" w:type="dxa"/>
          </w:tcPr>
          <w:p w14:paraId="465F19C7" w14:textId="79CB3AC3" w:rsidR="00806C13" w:rsidRPr="00622174" w:rsidRDefault="00806C13" w:rsidP="008A022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8A022F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175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6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496CC76D" w14:textId="6A6F14CD" w:rsidR="00806C13" w:rsidRPr="00097DB1" w:rsidRDefault="00881455" w:rsidP="00806C13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A022F" w:rsidRPr="00622174" w14:paraId="21AB0B2B" w14:textId="77777777" w:rsidTr="0073444F">
        <w:tc>
          <w:tcPr>
            <w:tcW w:w="6941" w:type="dxa"/>
          </w:tcPr>
          <w:p w14:paraId="3F5F73BE" w14:textId="6689DEBF" w:rsidR="008A022F" w:rsidRPr="00622174" w:rsidRDefault="008A022F" w:rsidP="0073444F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BEMU 115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2</w:t>
            </w:r>
            <w:r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  <w:vAlign w:val="center"/>
          </w:tcPr>
          <w:p w14:paraId="4BE81644" w14:textId="77777777" w:rsidR="008A022F" w:rsidRPr="00622174" w:rsidRDefault="008A022F" w:rsidP="0073444F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A022F" w:rsidRPr="00622174" w14:paraId="1F30F56A" w14:textId="77777777" w:rsidTr="0073444F">
        <w:tc>
          <w:tcPr>
            <w:tcW w:w="6941" w:type="dxa"/>
          </w:tcPr>
          <w:p w14:paraId="39D829A4" w14:textId="1097AAD8" w:rsidR="008A022F" w:rsidRPr="00622174" w:rsidRDefault="008A022F" w:rsidP="0073444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BEMU 115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5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  <w:vAlign w:val="center"/>
          </w:tcPr>
          <w:p w14:paraId="34C25B2F" w14:textId="77777777" w:rsidR="008A022F" w:rsidRPr="001144BA" w:rsidRDefault="008A022F" w:rsidP="0073444F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A022F" w:rsidRPr="00622174" w14:paraId="74851339" w14:textId="77777777" w:rsidTr="0073444F">
        <w:tc>
          <w:tcPr>
            <w:tcW w:w="6941" w:type="dxa"/>
          </w:tcPr>
          <w:p w14:paraId="3443A718" w14:textId="046151EA" w:rsidR="008A022F" w:rsidRPr="00622174" w:rsidRDefault="008A022F" w:rsidP="0073444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BEMU 115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3</w:t>
            </w:r>
            <w:r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226E176A" w14:textId="77777777" w:rsidR="008A022F" w:rsidRPr="001144BA" w:rsidRDefault="008A022F" w:rsidP="0073444F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A022F" w:rsidRPr="00622174" w14:paraId="4BFCDD0E" w14:textId="77777777" w:rsidTr="0073444F">
        <w:tc>
          <w:tcPr>
            <w:tcW w:w="6941" w:type="dxa"/>
          </w:tcPr>
          <w:p w14:paraId="303F6A1E" w14:textId="4820D23D" w:rsidR="008A022F" w:rsidRPr="00622174" w:rsidRDefault="008A022F" w:rsidP="0073444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BEMU 115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6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0BD6D6D8" w14:textId="77777777" w:rsidR="008A022F" w:rsidRPr="00097DB1" w:rsidRDefault="008A022F" w:rsidP="0073444F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07811C45" w14:textId="77777777" w:rsidTr="00F72076">
        <w:tc>
          <w:tcPr>
            <w:tcW w:w="6941" w:type="dxa"/>
          </w:tcPr>
          <w:p w14:paraId="4B11B5FB" w14:textId="049A33AB" w:rsidR="00806C13" w:rsidRPr="00622174" w:rsidRDefault="00806C13" w:rsidP="008A022F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1235D0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145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4</w:t>
            </w:r>
            <w:r w:rsidRPr="00622174">
              <w:rPr>
                <w:rFonts w:ascii="Segoe UI" w:hAnsi="Segoe UI" w:cs="Segoe UI"/>
              </w:rPr>
              <w:t xml:space="preserve"> přílohy č. 3 Smlouvy</w:t>
            </w:r>
          </w:p>
        </w:tc>
        <w:tc>
          <w:tcPr>
            <w:tcW w:w="2121" w:type="dxa"/>
          </w:tcPr>
          <w:p w14:paraId="017F30D5" w14:textId="00EED39B" w:rsidR="00806C13" w:rsidRPr="00622174" w:rsidRDefault="00806C13" w:rsidP="00806C13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2F17D2B0" w14:textId="77777777" w:rsidTr="00F72076">
        <w:tc>
          <w:tcPr>
            <w:tcW w:w="6941" w:type="dxa"/>
          </w:tcPr>
          <w:p w14:paraId="75E58D89" w14:textId="2ABCDF18" w:rsidR="00806C13" w:rsidRPr="00622174" w:rsidRDefault="00806C13" w:rsidP="008A022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1235D0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</w:t>
            </w:r>
            <w:r w:rsidR="008A022F">
              <w:rPr>
                <w:rFonts w:ascii="Segoe UI" w:hAnsi="Segoe UI" w:cs="Segoe UI"/>
              </w:rPr>
              <w:t xml:space="preserve">175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4</w:t>
            </w:r>
            <w:r w:rsidRPr="00622174">
              <w:rPr>
                <w:rFonts w:ascii="Segoe UI" w:hAnsi="Segoe UI" w:cs="Segoe UI"/>
              </w:rPr>
              <w:t xml:space="preserve"> přílohy č. 3 Smlouvy</w:t>
            </w:r>
          </w:p>
        </w:tc>
        <w:tc>
          <w:tcPr>
            <w:tcW w:w="2121" w:type="dxa"/>
          </w:tcPr>
          <w:p w14:paraId="0273C9F8" w14:textId="481DC445" w:rsidR="00806C13" w:rsidRPr="001144BA" w:rsidRDefault="00806C13" w:rsidP="00806C13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A022F" w:rsidRPr="00622174" w14:paraId="435280EA" w14:textId="77777777" w:rsidTr="0073444F">
        <w:tc>
          <w:tcPr>
            <w:tcW w:w="6941" w:type="dxa"/>
          </w:tcPr>
          <w:p w14:paraId="595B3A75" w14:textId="70A38473" w:rsidR="008A022F" w:rsidRPr="00622174" w:rsidRDefault="008A022F" w:rsidP="0073444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</w:t>
            </w:r>
            <w:r w:rsidR="001235D0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EMU 115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4</w:t>
            </w:r>
            <w:r w:rsidRPr="00622174">
              <w:rPr>
                <w:rFonts w:ascii="Segoe UI" w:hAnsi="Segoe UI" w:cs="Segoe UI"/>
              </w:rPr>
              <w:t xml:space="preserve"> přílohy č. 3 Smlouvy</w:t>
            </w:r>
          </w:p>
        </w:tc>
        <w:tc>
          <w:tcPr>
            <w:tcW w:w="2121" w:type="dxa"/>
          </w:tcPr>
          <w:p w14:paraId="1BDE89A0" w14:textId="77777777" w:rsidR="008A022F" w:rsidRPr="001144BA" w:rsidRDefault="008A022F" w:rsidP="0073444F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</w:tbl>
    <w:p w14:paraId="3482EF20" w14:textId="77777777" w:rsidR="00320FCE" w:rsidRPr="00622174" w:rsidRDefault="00320FCE" w:rsidP="00320FCE">
      <w:pPr>
        <w:rPr>
          <w:rFonts w:ascii="Segoe UI" w:hAnsi="Segoe UI" w:cs="Segoe UI"/>
          <w:b/>
          <w:u w:val="single"/>
        </w:rPr>
      </w:pPr>
    </w:p>
    <w:p w14:paraId="048C0693" w14:textId="27799CBC" w:rsidR="00B17C9E" w:rsidRPr="00622174" w:rsidRDefault="00B76CF6" w:rsidP="00B76CF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FA5FC0" w:rsidRPr="00622174">
        <w:rPr>
          <w:rFonts w:ascii="Segoe UI" w:hAnsi="Segoe UI" w:cs="Segoe UI"/>
        </w:rPr>
        <w:t xml:space="preserve">zor Oznámení </w:t>
      </w:r>
      <w:r w:rsidR="00B25941" w:rsidRPr="00622174">
        <w:rPr>
          <w:rFonts w:ascii="Segoe UI" w:hAnsi="Segoe UI" w:cs="Segoe UI"/>
        </w:rPr>
        <w:t>o proveden</w:t>
      </w:r>
      <w:r w:rsidR="00964C6C" w:rsidRPr="00622174">
        <w:rPr>
          <w:rFonts w:ascii="Segoe UI" w:hAnsi="Segoe UI" w:cs="Segoe UI"/>
        </w:rPr>
        <w:t>ých</w:t>
      </w:r>
      <w:r w:rsidR="00B25941" w:rsidRPr="00622174">
        <w:rPr>
          <w:rFonts w:ascii="Segoe UI" w:hAnsi="Segoe UI" w:cs="Segoe UI"/>
        </w:rPr>
        <w:t xml:space="preserve"> </w:t>
      </w:r>
      <w:r w:rsidR="00887891" w:rsidRPr="00622174">
        <w:rPr>
          <w:rFonts w:ascii="Segoe UI" w:hAnsi="Segoe UI" w:cs="Segoe UI"/>
        </w:rPr>
        <w:t>Oprav</w:t>
      </w:r>
      <w:r w:rsidR="00964C6C" w:rsidRPr="00622174">
        <w:rPr>
          <w:rFonts w:ascii="Segoe UI" w:hAnsi="Segoe UI" w:cs="Segoe UI"/>
        </w:rPr>
        <w:t>ách</w:t>
      </w:r>
      <w:r w:rsidR="00887891" w:rsidRPr="00622174">
        <w:rPr>
          <w:rFonts w:ascii="Segoe UI" w:hAnsi="Segoe UI" w:cs="Segoe UI"/>
        </w:rPr>
        <w:t xml:space="preserve"> vyššího stupně</w:t>
      </w:r>
      <w:r>
        <w:rPr>
          <w:rFonts w:ascii="Segoe UI" w:hAnsi="Segoe UI" w:cs="Segoe UI"/>
        </w:rPr>
        <w:t xml:space="preserve"> (bude přiměřeně použito i pro Záměr)</w:t>
      </w:r>
      <w:r w:rsidR="00887891" w:rsidRPr="00622174">
        <w:rPr>
          <w:rFonts w:ascii="Segoe UI" w:hAnsi="Segoe UI" w:cs="Segoe UI"/>
        </w:rPr>
        <w:t>:</w:t>
      </w:r>
    </w:p>
    <w:tbl>
      <w:tblPr>
        <w:tblStyle w:val="Mkatabulky"/>
        <w:tblW w:w="10485" w:type="dxa"/>
        <w:tblInd w:w="-709" w:type="dxa"/>
        <w:tblLook w:val="04A0" w:firstRow="1" w:lastRow="0" w:firstColumn="1" w:lastColumn="0" w:noHBand="0" w:noVBand="1"/>
      </w:tblPr>
      <w:tblGrid>
        <w:gridCol w:w="1251"/>
        <w:gridCol w:w="1863"/>
        <w:gridCol w:w="2126"/>
        <w:gridCol w:w="567"/>
        <w:gridCol w:w="2268"/>
        <w:gridCol w:w="2410"/>
      </w:tblGrid>
      <w:tr w:rsidR="00B76CF6" w:rsidRPr="00622174" w14:paraId="72E8266D" w14:textId="3603198A" w:rsidTr="00A426E3">
        <w:tc>
          <w:tcPr>
            <w:tcW w:w="10485" w:type="dxa"/>
            <w:gridSpan w:val="6"/>
          </w:tcPr>
          <w:p w14:paraId="2FF783DF" w14:textId="62A789ED" w:rsidR="00B76CF6" w:rsidRPr="00622174" w:rsidRDefault="00B76CF6" w:rsidP="00C35614">
            <w:pPr>
              <w:spacing w:after="0" w:line="480" w:lineRule="auto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Opravy vyššího stupně </w:t>
            </w:r>
          </w:p>
        </w:tc>
      </w:tr>
      <w:tr w:rsidR="00B76CF6" w:rsidRPr="00622174" w14:paraId="3277FCF8" w14:textId="458AD974" w:rsidTr="00A426E3">
        <w:tc>
          <w:tcPr>
            <w:tcW w:w="1251" w:type="dxa"/>
          </w:tcPr>
          <w:p w14:paraId="4F1712A4" w14:textId="77777777" w:rsidR="00B76CF6" w:rsidRPr="00B76CF6" w:rsidRDefault="00B76CF6" w:rsidP="00C3561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Dne</w:t>
            </w:r>
          </w:p>
        </w:tc>
        <w:tc>
          <w:tcPr>
            <w:tcW w:w="1863" w:type="dxa"/>
          </w:tcPr>
          <w:p w14:paraId="4332FEE9" w14:textId="77777777" w:rsidR="00B76CF6" w:rsidRPr="00B76CF6" w:rsidRDefault="00B76CF6" w:rsidP="00C3561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Jednotka</w:t>
            </w:r>
          </w:p>
        </w:tc>
        <w:tc>
          <w:tcPr>
            <w:tcW w:w="2693" w:type="dxa"/>
            <w:gridSpan w:val="2"/>
          </w:tcPr>
          <w:p w14:paraId="166A089D" w14:textId="5554F218" w:rsidR="00B76CF6" w:rsidRPr="00B76CF6" w:rsidRDefault="00B76CF6" w:rsidP="00C35614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Provedená Oprava vyššího stupně</w:t>
            </w:r>
          </w:p>
        </w:tc>
        <w:tc>
          <w:tcPr>
            <w:tcW w:w="2268" w:type="dxa"/>
          </w:tcPr>
          <w:p w14:paraId="7CD92BF3" w14:textId="0ED8A00F" w:rsidR="00B76CF6" w:rsidRPr="00B76CF6" w:rsidRDefault="00B76CF6" w:rsidP="00C35614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Cena v Kč bez DPH</w:t>
            </w:r>
          </w:p>
        </w:tc>
        <w:tc>
          <w:tcPr>
            <w:tcW w:w="2410" w:type="dxa"/>
          </w:tcPr>
          <w:p w14:paraId="7AC51001" w14:textId="43091C50" w:rsidR="00B76CF6" w:rsidRPr="00B76CF6" w:rsidRDefault="00B76CF6" w:rsidP="00C35614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Částka určená k proplacení na základě Záměru/ Oznámení</w:t>
            </w:r>
          </w:p>
        </w:tc>
      </w:tr>
      <w:tr w:rsidR="00B76CF6" w:rsidRPr="00622174" w14:paraId="3FB19A8B" w14:textId="7503E089" w:rsidTr="00A426E3">
        <w:tc>
          <w:tcPr>
            <w:tcW w:w="1251" w:type="dxa"/>
          </w:tcPr>
          <w:p w14:paraId="40307AF4" w14:textId="78FD01D8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doplněno, kdy byla oprava provedena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1863" w:type="dxa"/>
          </w:tcPr>
          <w:p w14:paraId="1EE9B9B6" w14:textId="3DC8035C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uvedeno, která konkrétní Jednotka byla opravena/</w:t>
            </w:r>
          </w:p>
        </w:tc>
        <w:tc>
          <w:tcPr>
            <w:tcW w:w="2693" w:type="dxa"/>
            <w:gridSpan w:val="2"/>
          </w:tcPr>
          <w:p w14:paraId="42180A7E" w14:textId="73B0EE5E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 v závislosti na provedené Opravě vyššího stupně</w:t>
            </w:r>
            <w:r w:rsidRPr="001144BA">
              <w:rPr>
                <w:i/>
                <w:color w:val="00B0F0"/>
              </w:rPr>
              <w:t>/</w:t>
            </w:r>
          </w:p>
          <w:p w14:paraId="2F576A80" w14:textId="3CD63B36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01FC1B57" w14:textId="02C7672E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doplněna cena příslušné Opravy vyššího stupně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410" w:type="dxa"/>
          </w:tcPr>
          <w:p w14:paraId="30C9D072" w14:textId="65ACDBB8" w:rsidR="00B76CF6" w:rsidRPr="001144BA" w:rsidRDefault="00B76CF6" w:rsidP="00B76CF6">
            <w:pPr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 50 % ceny příslušné Opravy vyššího stupně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B76CF6" w:rsidRPr="00622174" w14:paraId="47FF0C7B" w14:textId="494E75D0" w:rsidTr="00A426E3">
        <w:tc>
          <w:tcPr>
            <w:tcW w:w="5240" w:type="dxa"/>
            <w:gridSpan w:val="3"/>
          </w:tcPr>
          <w:p w14:paraId="2F76DA9F" w14:textId="2683BE60" w:rsidR="00B76CF6" w:rsidRPr="00622174" w:rsidRDefault="00B76CF6" w:rsidP="00B76CF6">
            <w:pPr>
              <w:spacing w:line="480" w:lineRule="auto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Za Poskytovatele:</w:t>
            </w:r>
          </w:p>
        </w:tc>
        <w:tc>
          <w:tcPr>
            <w:tcW w:w="5245" w:type="dxa"/>
            <w:gridSpan w:val="3"/>
          </w:tcPr>
          <w:p w14:paraId="620A8294" w14:textId="3F26F571" w:rsidR="00B76CF6" w:rsidRPr="00622174" w:rsidRDefault="00B76CF6" w:rsidP="008A022F">
            <w:pPr>
              <w:spacing w:line="480" w:lineRule="auto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Za </w:t>
            </w:r>
            <w:r w:rsidR="008A022F">
              <w:rPr>
                <w:rFonts w:ascii="Segoe UI" w:hAnsi="Segoe UI" w:cs="Segoe UI"/>
                <w:b/>
              </w:rPr>
              <w:t>Dopravce</w:t>
            </w:r>
            <w:r w:rsidRPr="00622174">
              <w:rPr>
                <w:rFonts w:ascii="Segoe UI" w:hAnsi="Segoe UI" w:cs="Segoe UI"/>
                <w:b/>
              </w:rPr>
              <w:t>:</w:t>
            </w:r>
          </w:p>
        </w:tc>
      </w:tr>
    </w:tbl>
    <w:p w14:paraId="394A0501" w14:textId="77777777" w:rsidR="0024067F" w:rsidRPr="00622174" w:rsidRDefault="0024067F" w:rsidP="00320FCE">
      <w:pPr>
        <w:rPr>
          <w:rFonts w:ascii="Segoe UI" w:hAnsi="Segoe UI" w:cs="Segoe UI"/>
        </w:rPr>
      </w:pPr>
    </w:p>
    <w:tbl>
      <w:tblPr>
        <w:tblStyle w:val="Mkatabulky"/>
        <w:tblpPr w:leftFromText="141" w:rightFromText="141" w:vertAnchor="text" w:horzAnchor="margin" w:tblpXSpec="center" w:tblpY="806"/>
        <w:tblW w:w="10485" w:type="dxa"/>
        <w:tblLook w:val="04A0" w:firstRow="1" w:lastRow="0" w:firstColumn="1" w:lastColumn="0" w:noHBand="0" w:noVBand="1"/>
      </w:tblPr>
      <w:tblGrid>
        <w:gridCol w:w="1296"/>
        <w:gridCol w:w="1818"/>
        <w:gridCol w:w="1984"/>
        <w:gridCol w:w="709"/>
        <w:gridCol w:w="2268"/>
        <w:gridCol w:w="2410"/>
      </w:tblGrid>
      <w:tr w:rsidR="00A426E3" w:rsidRPr="00622174" w14:paraId="44760C9D" w14:textId="77777777" w:rsidTr="00A426E3">
        <w:tc>
          <w:tcPr>
            <w:tcW w:w="10485" w:type="dxa"/>
            <w:gridSpan w:val="6"/>
          </w:tcPr>
          <w:p w14:paraId="43162AD5" w14:textId="77777777" w:rsidR="00A426E3" w:rsidRPr="00622174" w:rsidRDefault="00A426E3" w:rsidP="00A426E3">
            <w:pPr>
              <w:spacing w:after="0" w:line="480" w:lineRule="auto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lastRenderedPageBreak/>
              <w:t>Plánované renovace Jednotek</w:t>
            </w:r>
          </w:p>
        </w:tc>
      </w:tr>
      <w:tr w:rsidR="00A426E3" w:rsidRPr="00622174" w14:paraId="4271980A" w14:textId="77777777" w:rsidTr="00A426E3">
        <w:tc>
          <w:tcPr>
            <w:tcW w:w="1296" w:type="dxa"/>
          </w:tcPr>
          <w:p w14:paraId="7FCEB7B3" w14:textId="77777777" w:rsidR="00A426E3" w:rsidRPr="00622174" w:rsidRDefault="00A426E3" w:rsidP="00A426E3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Dne</w:t>
            </w:r>
          </w:p>
        </w:tc>
        <w:tc>
          <w:tcPr>
            <w:tcW w:w="1818" w:type="dxa"/>
          </w:tcPr>
          <w:p w14:paraId="386A57F9" w14:textId="77777777" w:rsidR="00A426E3" w:rsidRPr="00622174" w:rsidRDefault="00A426E3" w:rsidP="00A426E3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Jednotka</w:t>
            </w:r>
          </w:p>
        </w:tc>
        <w:tc>
          <w:tcPr>
            <w:tcW w:w="2693" w:type="dxa"/>
            <w:gridSpan w:val="2"/>
          </w:tcPr>
          <w:p w14:paraId="62BDAE5E" w14:textId="77777777" w:rsidR="00A426E3" w:rsidRPr="00622174" w:rsidRDefault="00A426E3" w:rsidP="00A426E3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P</w:t>
            </w:r>
            <w:r w:rsidRPr="00622174">
              <w:rPr>
                <w:rFonts w:ascii="Segoe UI" w:hAnsi="Segoe UI" w:cs="Segoe UI"/>
                <w:b/>
              </w:rPr>
              <w:t>rovedené úkony</w:t>
            </w:r>
          </w:p>
        </w:tc>
        <w:tc>
          <w:tcPr>
            <w:tcW w:w="2268" w:type="dxa"/>
          </w:tcPr>
          <w:p w14:paraId="21D72DDB" w14:textId="77777777" w:rsidR="00A426E3" w:rsidRPr="00622174" w:rsidRDefault="00A426E3" w:rsidP="00A426E3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Cena</w:t>
            </w:r>
            <w:r>
              <w:rPr>
                <w:rFonts w:ascii="Segoe UI" w:hAnsi="Segoe UI" w:cs="Segoe UI"/>
                <w:b/>
              </w:rPr>
              <w:t xml:space="preserve"> v Kč bez DPH</w:t>
            </w:r>
          </w:p>
        </w:tc>
        <w:tc>
          <w:tcPr>
            <w:tcW w:w="2410" w:type="dxa"/>
          </w:tcPr>
          <w:p w14:paraId="5706FF00" w14:textId="77777777" w:rsidR="00A426E3" w:rsidRPr="00622174" w:rsidRDefault="00A426E3" w:rsidP="00A426E3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Částka určená k proplacení na základě Záměru/ Oznámení</w:t>
            </w:r>
          </w:p>
        </w:tc>
      </w:tr>
      <w:tr w:rsidR="00A426E3" w:rsidRPr="00622174" w14:paraId="0E12B13A" w14:textId="77777777" w:rsidTr="00A426E3">
        <w:tc>
          <w:tcPr>
            <w:tcW w:w="1296" w:type="dxa"/>
          </w:tcPr>
          <w:p w14:paraId="1AE286D6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doplněna doba provádění renovace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1818" w:type="dxa"/>
          </w:tcPr>
          <w:p w14:paraId="7F5B72FD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uvedeno, která konkrétní Jednotka byla renovována/</w:t>
            </w:r>
          </w:p>
        </w:tc>
        <w:tc>
          <w:tcPr>
            <w:tcW w:w="2693" w:type="dxa"/>
            <w:gridSpan w:val="2"/>
          </w:tcPr>
          <w:p w14:paraId="72575D67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 v závislosti na úkonech provedených v rámci renovace</w:t>
            </w:r>
            <w:r w:rsidRPr="001144BA">
              <w:rPr>
                <w:i/>
                <w:color w:val="00B0F0"/>
              </w:rPr>
              <w:t>/</w:t>
            </w:r>
          </w:p>
          <w:p w14:paraId="1CA71E3F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52402B08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doplněna cena příslušné renovace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410" w:type="dxa"/>
          </w:tcPr>
          <w:p w14:paraId="02BFAB13" w14:textId="77777777" w:rsidR="00A426E3" w:rsidRPr="001144BA" w:rsidRDefault="00A426E3" w:rsidP="00A426E3">
            <w:pPr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 50 % ceny příslušné renovace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A426E3" w:rsidRPr="00622174" w14:paraId="041444C3" w14:textId="77777777" w:rsidTr="00A426E3">
        <w:tc>
          <w:tcPr>
            <w:tcW w:w="5098" w:type="dxa"/>
            <w:gridSpan w:val="3"/>
          </w:tcPr>
          <w:p w14:paraId="7E25AFD2" w14:textId="77777777" w:rsidR="00A426E3" w:rsidRPr="00622174" w:rsidRDefault="00A426E3" w:rsidP="00A426E3">
            <w:pPr>
              <w:spacing w:line="480" w:lineRule="auto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Za Poskytovatele:</w:t>
            </w:r>
          </w:p>
        </w:tc>
        <w:tc>
          <w:tcPr>
            <w:tcW w:w="5387" w:type="dxa"/>
            <w:gridSpan w:val="3"/>
          </w:tcPr>
          <w:p w14:paraId="06D71383" w14:textId="05C8CEC0" w:rsidR="00A426E3" w:rsidRPr="00622174" w:rsidRDefault="00A426E3" w:rsidP="008A022F">
            <w:pPr>
              <w:spacing w:line="480" w:lineRule="auto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Za </w:t>
            </w:r>
            <w:r w:rsidR="008A022F">
              <w:rPr>
                <w:rFonts w:ascii="Segoe UI" w:hAnsi="Segoe UI" w:cs="Segoe UI"/>
                <w:b/>
              </w:rPr>
              <w:t>Dopravce</w:t>
            </w:r>
            <w:r w:rsidRPr="00622174">
              <w:rPr>
                <w:rFonts w:ascii="Segoe UI" w:hAnsi="Segoe UI" w:cs="Segoe UI"/>
                <w:b/>
              </w:rPr>
              <w:t>:</w:t>
            </w:r>
          </w:p>
        </w:tc>
      </w:tr>
    </w:tbl>
    <w:p w14:paraId="67AECA9B" w14:textId="76D6D494" w:rsidR="0024067F" w:rsidRPr="00622174" w:rsidRDefault="00B25941" w:rsidP="00320FCE">
      <w:pPr>
        <w:rPr>
          <w:rFonts w:ascii="Segoe UI" w:hAnsi="Segoe UI" w:cs="Segoe UI"/>
        </w:rPr>
      </w:pPr>
      <w:r w:rsidRPr="00622174">
        <w:rPr>
          <w:rFonts w:ascii="Segoe UI" w:hAnsi="Segoe UI" w:cs="Segoe UI"/>
        </w:rPr>
        <w:t xml:space="preserve">Vzor </w:t>
      </w:r>
      <w:r w:rsidR="002E2C62" w:rsidRPr="00622174">
        <w:rPr>
          <w:rFonts w:ascii="Segoe UI" w:hAnsi="Segoe UI" w:cs="Segoe UI"/>
        </w:rPr>
        <w:t xml:space="preserve">Oznámení o provedení </w:t>
      </w:r>
      <w:r w:rsidR="00887891" w:rsidRPr="00622174">
        <w:rPr>
          <w:rFonts w:ascii="Segoe UI" w:hAnsi="Segoe UI" w:cs="Segoe UI"/>
        </w:rPr>
        <w:t>renovac</w:t>
      </w:r>
      <w:r w:rsidR="00325424">
        <w:rPr>
          <w:rFonts w:ascii="Segoe UI" w:hAnsi="Segoe UI" w:cs="Segoe UI"/>
        </w:rPr>
        <w:t>e Jednotek dle přílohy č. 3 Smlouvy</w:t>
      </w:r>
      <w:r w:rsidR="00B76CF6">
        <w:rPr>
          <w:rFonts w:ascii="Segoe UI" w:hAnsi="Segoe UI" w:cs="Segoe UI"/>
        </w:rPr>
        <w:t xml:space="preserve"> (bude přiměřeně použito i pro Záměr)</w:t>
      </w:r>
      <w:r w:rsidR="00887891" w:rsidRPr="00622174">
        <w:rPr>
          <w:rFonts w:ascii="Segoe UI" w:hAnsi="Segoe UI" w:cs="Segoe UI"/>
        </w:rPr>
        <w:t>:</w:t>
      </w:r>
    </w:p>
    <w:p w14:paraId="3123E0B1" w14:textId="77777777" w:rsidR="0024067F" w:rsidRPr="00622174" w:rsidRDefault="0024067F" w:rsidP="00320FCE">
      <w:pPr>
        <w:rPr>
          <w:rFonts w:ascii="Segoe UI" w:hAnsi="Segoe UI" w:cs="Segoe UI"/>
        </w:rPr>
      </w:pPr>
    </w:p>
    <w:sectPr w:rsidR="0024067F" w:rsidRPr="0062217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EF6A1" w14:textId="77777777" w:rsidR="009549A5" w:rsidRDefault="009549A5" w:rsidP="00403C6A">
      <w:pPr>
        <w:spacing w:after="0" w:line="240" w:lineRule="auto"/>
      </w:pPr>
      <w:r>
        <w:separator/>
      </w:r>
    </w:p>
  </w:endnote>
  <w:endnote w:type="continuationSeparator" w:id="0">
    <w:p w14:paraId="22CF0D40" w14:textId="77777777" w:rsidR="009549A5" w:rsidRDefault="009549A5" w:rsidP="00403C6A">
      <w:pPr>
        <w:spacing w:after="0" w:line="240" w:lineRule="auto"/>
      </w:pPr>
      <w:r>
        <w:continuationSeparator/>
      </w:r>
    </w:p>
  </w:endnote>
  <w:endnote w:type="continuationNotice" w:id="1">
    <w:p w14:paraId="2A38F0C3" w14:textId="77777777" w:rsidR="009549A5" w:rsidRDefault="009549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19894" w14:textId="77777777" w:rsidR="00086A82" w:rsidRDefault="00086A82" w:rsidP="00865F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3FF9D" w14:textId="77777777" w:rsidR="009549A5" w:rsidRDefault="009549A5" w:rsidP="00403C6A">
      <w:pPr>
        <w:spacing w:after="0" w:line="240" w:lineRule="auto"/>
      </w:pPr>
      <w:r>
        <w:separator/>
      </w:r>
    </w:p>
  </w:footnote>
  <w:footnote w:type="continuationSeparator" w:id="0">
    <w:p w14:paraId="5D40FDDF" w14:textId="77777777" w:rsidR="009549A5" w:rsidRDefault="009549A5" w:rsidP="00403C6A">
      <w:pPr>
        <w:spacing w:after="0" w:line="240" w:lineRule="auto"/>
      </w:pPr>
      <w:r>
        <w:continuationSeparator/>
      </w:r>
    </w:p>
  </w:footnote>
  <w:footnote w:type="continuationNotice" w:id="1">
    <w:p w14:paraId="53A3BF29" w14:textId="77777777" w:rsidR="009549A5" w:rsidRDefault="009549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A1030" w14:textId="77777777" w:rsidR="00086A82" w:rsidRDefault="00086A82" w:rsidP="00865F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417F8"/>
    <w:multiLevelType w:val="multilevel"/>
    <w:tmpl w:val="B260961E"/>
    <w:lvl w:ilvl="0">
      <w:start w:val="1"/>
      <w:numFmt w:val="decimal"/>
      <w:lvlRestart w:val="0"/>
      <w:lvlText w:val="%1."/>
      <w:lvlJc w:val="left"/>
      <w:pPr>
        <w:tabs>
          <w:tab w:val="num" w:pos="2551"/>
        </w:tabs>
        <w:ind w:left="2551" w:hanging="850"/>
      </w:pPr>
      <w:rPr>
        <w:b w:val="0"/>
        <w:caps w:val="0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851"/>
      </w:pPr>
      <w:rPr>
        <w:b w:val="0"/>
        <w:caps w:val="0"/>
      </w:rPr>
    </w:lvl>
    <w:lvl w:ilvl="4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5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6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7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8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</w:abstractNum>
  <w:num w:numId="1" w16cid:durableId="773939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FCE"/>
    <w:rsid w:val="00005A2C"/>
    <w:rsid w:val="00055D4A"/>
    <w:rsid w:val="000708CC"/>
    <w:rsid w:val="00086A82"/>
    <w:rsid w:val="000A2AE4"/>
    <w:rsid w:val="000B1D72"/>
    <w:rsid w:val="000B6A89"/>
    <w:rsid w:val="000C3AFB"/>
    <w:rsid w:val="000E4E50"/>
    <w:rsid w:val="001235D0"/>
    <w:rsid w:val="00132327"/>
    <w:rsid w:val="00162A2D"/>
    <w:rsid w:val="00166CEB"/>
    <w:rsid w:val="00186DF3"/>
    <w:rsid w:val="00193253"/>
    <w:rsid w:val="001A2929"/>
    <w:rsid w:val="001D28F8"/>
    <w:rsid w:val="001D6DF7"/>
    <w:rsid w:val="001E681D"/>
    <w:rsid w:val="0023189D"/>
    <w:rsid w:val="0024067F"/>
    <w:rsid w:val="00262B3D"/>
    <w:rsid w:val="0028511E"/>
    <w:rsid w:val="002A1D23"/>
    <w:rsid w:val="002E2C62"/>
    <w:rsid w:val="002E6E40"/>
    <w:rsid w:val="002F1DF9"/>
    <w:rsid w:val="00320FCE"/>
    <w:rsid w:val="00325424"/>
    <w:rsid w:val="0036367F"/>
    <w:rsid w:val="003806D6"/>
    <w:rsid w:val="00391594"/>
    <w:rsid w:val="003D76E4"/>
    <w:rsid w:val="003F2808"/>
    <w:rsid w:val="00403C6A"/>
    <w:rsid w:val="004D50C3"/>
    <w:rsid w:val="004F6511"/>
    <w:rsid w:val="005165D8"/>
    <w:rsid w:val="00520294"/>
    <w:rsid w:val="005213A2"/>
    <w:rsid w:val="00527E5D"/>
    <w:rsid w:val="00542128"/>
    <w:rsid w:val="005666F4"/>
    <w:rsid w:val="00571C8D"/>
    <w:rsid w:val="00572355"/>
    <w:rsid w:val="005B6990"/>
    <w:rsid w:val="00622174"/>
    <w:rsid w:val="00642746"/>
    <w:rsid w:val="00643B0F"/>
    <w:rsid w:val="00684E1D"/>
    <w:rsid w:val="006B5D9E"/>
    <w:rsid w:val="006C2252"/>
    <w:rsid w:val="006D42AC"/>
    <w:rsid w:val="006E2AF8"/>
    <w:rsid w:val="0073679F"/>
    <w:rsid w:val="00783572"/>
    <w:rsid w:val="007B1D43"/>
    <w:rsid w:val="007C139C"/>
    <w:rsid w:val="00806C13"/>
    <w:rsid w:val="00865F66"/>
    <w:rsid w:val="00881455"/>
    <w:rsid w:val="00887891"/>
    <w:rsid w:val="008A022F"/>
    <w:rsid w:val="008D6BC6"/>
    <w:rsid w:val="008E122F"/>
    <w:rsid w:val="00911486"/>
    <w:rsid w:val="009166C2"/>
    <w:rsid w:val="009207B5"/>
    <w:rsid w:val="00932EB2"/>
    <w:rsid w:val="009549A5"/>
    <w:rsid w:val="00964C6C"/>
    <w:rsid w:val="00974820"/>
    <w:rsid w:val="00974884"/>
    <w:rsid w:val="009A0E55"/>
    <w:rsid w:val="00A20205"/>
    <w:rsid w:val="00A22A5E"/>
    <w:rsid w:val="00A41DA7"/>
    <w:rsid w:val="00A426E3"/>
    <w:rsid w:val="00A654C7"/>
    <w:rsid w:val="00AA00B6"/>
    <w:rsid w:val="00B17C9E"/>
    <w:rsid w:val="00B24CFA"/>
    <w:rsid w:val="00B25941"/>
    <w:rsid w:val="00B435BF"/>
    <w:rsid w:val="00B530E4"/>
    <w:rsid w:val="00B62913"/>
    <w:rsid w:val="00B76CF6"/>
    <w:rsid w:val="00BA1E37"/>
    <w:rsid w:val="00BB15DD"/>
    <w:rsid w:val="00BE6AFC"/>
    <w:rsid w:val="00BF01A4"/>
    <w:rsid w:val="00C21C65"/>
    <w:rsid w:val="00C44278"/>
    <w:rsid w:val="00C5207C"/>
    <w:rsid w:val="00C80D5D"/>
    <w:rsid w:val="00CC5D59"/>
    <w:rsid w:val="00CD01D4"/>
    <w:rsid w:val="00CD454F"/>
    <w:rsid w:val="00CE6FE9"/>
    <w:rsid w:val="00CF6E50"/>
    <w:rsid w:val="00D00D6E"/>
    <w:rsid w:val="00D442D2"/>
    <w:rsid w:val="00D54F16"/>
    <w:rsid w:val="00DD7B83"/>
    <w:rsid w:val="00DE7FA8"/>
    <w:rsid w:val="00E11E69"/>
    <w:rsid w:val="00E20866"/>
    <w:rsid w:val="00E51945"/>
    <w:rsid w:val="00EF02EF"/>
    <w:rsid w:val="00F07A12"/>
    <w:rsid w:val="00F13687"/>
    <w:rsid w:val="00F8206D"/>
    <w:rsid w:val="00F87E6E"/>
    <w:rsid w:val="00FA222E"/>
    <w:rsid w:val="00FA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4E55F"/>
  <w15:chartTrackingRefBased/>
  <w15:docId w15:val="{430C5239-0F7C-4B44-BEA7-00B2471B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0FCE"/>
    <w:pPr>
      <w:spacing w:after="200" w:line="276" w:lineRule="auto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0FCE"/>
    <w:pPr>
      <w:spacing w:line="243" w:lineRule="exact"/>
      <w:ind w:left="720"/>
      <w:contextualSpacing/>
    </w:pPr>
    <w:rPr>
      <w:rFonts w:ascii="Segoe UI" w:eastAsiaTheme="minorEastAsia" w:hAnsi="Segoe UI" w:cs="Segoe UI"/>
      <w:color w:val="231F20"/>
      <w:w w:val="102"/>
      <w:lang w:eastAsia="cs-CZ"/>
    </w:rPr>
  </w:style>
  <w:style w:type="table" w:styleId="Mkatabulky">
    <w:name w:val="Table Grid"/>
    <w:basedOn w:val="Normlntabulka"/>
    <w:uiPriority w:val="39"/>
    <w:rsid w:val="0032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A2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92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221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217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217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21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2174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03C6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03C6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03C6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86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6A82"/>
  </w:style>
  <w:style w:type="paragraph" w:styleId="Zpat">
    <w:name w:val="footer"/>
    <w:basedOn w:val="Normln"/>
    <w:link w:val="ZpatChar"/>
    <w:uiPriority w:val="99"/>
    <w:unhideWhenUsed/>
    <w:rsid w:val="00086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6A82"/>
  </w:style>
  <w:style w:type="paragraph" w:styleId="Revize">
    <w:name w:val="Revision"/>
    <w:hidden/>
    <w:uiPriority w:val="99"/>
    <w:semiHidden/>
    <w:rsid w:val="00CE6F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6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0A2F7-EA63-49F3-8911-65D489266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545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Jadrníček</cp:lastModifiedBy>
  <cp:revision>8</cp:revision>
  <dcterms:created xsi:type="dcterms:W3CDTF">2024-09-10T11:44:00Z</dcterms:created>
  <dcterms:modified xsi:type="dcterms:W3CDTF">2024-09-19T11:45:00Z</dcterms:modified>
</cp:coreProperties>
</file>